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A2907" w14:textId="77777777" w:rsidR="006F591D" w:rsidRDefault="006F591D">
      <w:pPr>
        <w:jc w:val="center"/>
        <w:rPr>
          <w:b/>
          <w:sz w:val="24"/>
          <w:szCs w:val="24"/>
        </w:rPr>
      </w:pPr>
    </w:p>
    <w:p w14:paraId="4504A086" w14:textId="77777777" w:rsidR="006F591D" w:rsidRDefault="00EA2499">
      <w:pPr>
        <w:jc w:val="center"/>
        <w:rPr>
          <w:rFonts w:ascii="Avenir" w:eastAsia="Avenir" w:hAnsi="Avenir" w:cs="Avenir"/>
          <w:b/>
          <w:color w:val="374151"/>
          <w:sz w:val="28"/>
          <w:szCs w:val="28"/>
        </w:rPr>
      </w:pPr>
      <w:r>
        <w:rPr>
          <w:rFonts w:ascii="Avenir" w:eastAsia="Avenir" w:hAnsi="Avenir" w:cs="Avenir"/>
          <w:b/>
          <w:color w:val="374151"/>
          <w:sz w:val="28"/>
          <w:szCs w:val="28"/>
        </w:rPr>
        <w:t xml:space="preserve">Grand Hyatt Playa del Carmen, el lugar ideal para consentir a tu niño interior </w:t>
      </w:r>
    </w:p>
    <w:p w14:paraId="5D8F0A3F" w14:textId="77777777" w:rsidR="006F591D" w:rsidRDefault="006F591D">
      <w:pPr>
        <w:jc w:val="center"/>
        <w:rPr>
          <w:rFonts w:ascii="Avenir" w:eastAsia="Avenir" w:hAnsi="Avenir" w:cs="Avenir"/>
          <w:b/>
          <w:color w:val="374151"/>
          <w:sz w:val="24"/>
          <w:szCs w:val="24"/>
        </w:rPr>
      </w:pPr>
    </w:p>
    <w:p w14:paraId="5388FD5C" w14:textId="77777777" w:rsidR="006F591D" w:rsidRDefault="00EA2499">
      <w:pPr>
        <w:numPr>
          <w:ilvl w:val="0"/>
          <w:numId w:val="1"/>
        </w:numPr>
        <w:jc w:val="center"/>
        <w:rPr>
          <w:rFonts w:ascii="Avenir" w:eastAsia="Avenir" w:hAnsi="Avenir" w:cs="Avenir"/>
          <w:i/>
          <w:color w:val="374151"/>
          <w:sz w:val="24"/>
          <w:szCs w:val="24"/>
        </w:rPr>
      </w:pPr>
      <w:r>
        <w:rPr>
          <w:rFonts w:ascii="Avenir" w:eastAsia="Avenir" w:hAnsi="Avenir" w:cs="Avenir"/>
          <w:i/>
          <w:color w:val="374151"/>
          <w:sz w:val="24"/>
          <w:szCs w:val="24"/>
        </w:rPr>
        <w:t xml:space="preserve">Un tour en kayak, una rodada en bicicleta por Playa del Carmen o sus </w:t>
      </w:r>
      <w:r w:rsidR="006675A7">
        <w:rPr>
          <w:rFonts w:ascii="Avenir" w:eastAsia="Avenir" w:hAnsi="Avenir" w:cs="Avenir"/>
          <w:i/>
          <w:color w:val="374151"/>
          <w:sz w:val="24"/>
          <w:szCs w:val="24"/>
        </w:rPr>
        <w:t>piscinas</w:t>
      </w:r>
      <w:r>
        <w:rPr>
          <w:rFonts w:ascii="Avenir" w:eastAsia="Avenir" w:hAnsi="Avenir" w:cs="Avenir"/>
          <w:i/>
          <w:color w:val="374151"/>
          <w:sz w:val="24"/>
          <w:szCs w:val="24"/>
        </w:rPr>
        <w:t xml:space="preserve"> infinitas son algunas de las actividades que tanto chicos como grandes pueden disfrutar. </w:t>
      </w:r>
    </w:p>
    <w:p w14:paraId="496C9088" w14:textId="77777777" w:rsidR="006F591D" w:rsidRDefault="006F591D">
      <w:pPr>
        <w:ind w:left="720"/>
        <w:jc w:val="center"/>
        <w:rPr>
          <w:rFonts w:ascii="Avenir" w:eastAsia="Avenir" w:hAnsi="Avenir" w:cs="Avenir"/>
          <w:i/>
          <w:color w:val="374151"/>
          <w:sz w:val="24"/>
          <w:szCs w:val="24"/>
        </w:rPr>
      </w:pPr>
    </w:p>
    <w:p w14:paraId="64F190A3" w14:textId="080DED9E" w:rsidR="006F591D" w:rsidRDefault="00EA2499">
      <w:pPr>
        <w:numPr>
          <w:ilvl w:val="0"/>
          <w:numId w:val="1"/>
        </w:numPr>
        <w:jc w:val="center"/>
        <w:rPr>
          <w:rFonts w:ascii="Avenir" w:eastAsia="Avenir" w:hAnsi="Avenir" w:cs="Avenir"/>
          <w:i/>
          <w:color w:val="374151"/>
          <w:sz w:val="24"/>
          <w:szCs w:val="24"/>
        </w:rPr>
      </w:pPr>
      <w:r>
        <w:rPr>
          <w:rFonts w:ascii="Avenir" w:eastAsia="Avenir" w:hAnsi="Avenir" w:cs="Avenir"/>
          <w:i/>
          <w:color w:val="374151"/>
          <w:sz w:val="24"/>
          <w:szCs w:val="24"/>
        </w:rPr>
        <w:t>Tortuguita y Hashtag son dos espacios del resort para que los más pequeños y adolescentes tengan unas vacaciones únicas</w:t>
      </w:r>
    </w:p>
    <w:p w14:paraId="454C7D0B" w14:textId="77777777" w:rsidR="001C1BD1" w:rsidRDefault="001C1BD1" w:rsidP="001C1BD1">
      <w:pPr>
        <w:pStyle w:val="Prrafodelista"/>
        <w:rPr>
          <w:rFonts w:ascii="Avenir" w:eastAsia="Avenir" w:hAnsi="Avenir" w:cs="Avenir"/>
          <w:i/>
          <w:color w:val="374151"/>
          <w:sz w:val="24"/>
          <w:szCs w:val="24"/>
        </w:rPr>
      </w:pPr>
    </w:p>
    <w:p w14:paraId="2CF16F6D" w14:textId="29317887" w:rsidR="001C1BD1" w:rsidRDefault="001C1BD1" w:rsidP="001C1BD1">
      <w:pPr>
        <w:jc w:val="center"/>
        <w:rPr>
          <w:rFonts w:ascii="Avenir" w:eastAsia="Avenir" w:hAnsi="Avenir" w:cs="Avenir"/>
          <w:i/>
          <w:color w:val="374151"/>
          <w:sz w:val="24"/>
          <w:szCs w:val="24"/>
        </w:rPr>
      </w:pPr>
      <w:r>
        <w:rPr>
          <w:rFonts w:ascii="Avenir" w:eastAsia="Avenir" w:hAnsi="Avenir" w:cs="Avenir"/>
          <w:i/>
          <w:noProof/>
          <w:color w:val="374151"/>
          <w:sz w:val="24"/>
          <w:szCs w:val="24"/>
        </w:rPr>
        <w:drawing>
          <wp:inline distT="0" distB="0" distL="0" distR="0" wp14:anchorId="69E99EAE" wp14:editId="6DC1C102">
            <wp:extent cx="5733415" cy="3822065"/>
            <wp:effectExtent l="0" t="0" r="0" b="635"/>
            <wp:docPr id="15772744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74414" name="Imagen 15772744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inline>
        </w:drawing>
      </w:r>
    </w:p>
    <w:p w14:paraId="2246B840" w14:textId="77777777" w:rsidR="006F591D" w:rsidRDefault="006F591D">
      <w:pPr>
        <w:rPr>
          <w:rFonts w:ascii="Avenir" w:eastAsia="Avenir" w:hAnsi="Avenir" w:cs="Avenir"/>
          <w:color w:val="374151"/>
          <w:sz w:val="24"/>
          <w:szCs w:val="24"/>
        </w:rPr>
      </w:pPr>
    </w:p>
    <w:p w14:paraId="0E172C78" w14:textId="77777777" w:rsidR="006F591D" w:rsidRDefault="00EA2499">
      <w:pPr>
        <w:jc w:val="both"/>
        <w:rPr>
          <w:rFonts w:ascii="Avenir" w:eastAsia="Avenir" w:hAnsi="Avenir" w:cs="Avenir"/>
          <w:color w:val="374151"/>
          <w:sz w:val="24"/>
          <w:szCs w:val="24"/>
        </w:rPr>
      </w:pPr>
      <w:r>
        <w:rPr>
          <w:rFonts w:ascii="Avenir" w:eastAsia="Avenir" w:hAnsi="Avenir" w:cs="Avenir"/>
          <w:color w:val="374151"/>
          <w:sz w:val="24"/>
          <w:szCs w:val="24"/>
        </w:rPr>
        <w:t xml:space="preserve">El punto más alto de la primavera y la cercanía por celebrar el Día del Niño son los pretextos perfectos para buscar divertirse en la familia, pareja o amigos. Grand Hyatt Playa del Carmen es el lugar perfecto para hacerlo, ya que cuenta con diferentes amenidades para consentir a tu niño interior o vivir una estadía llena de aventura con los más pequeños del hogar. </w:t>
      </w:r>
    </w:p>
    <w:p w14:paraId="2A11BA6E" w14:textId="77777777" w:rsidR="006F591D" w:rsidRDefault="006F591D">
      <w:pPr>
        <w:jc w:val="both"/>
        <w:rPr>
          <w:rFonts w:ascii="Avenir" w:eastAsia="Avenir" w:hAnsi="Avenir" w:cs="Avenir"/>
          <w:color w:val="374151"/>
          <w:sz w:val="24"/>
          <w:szCs w:val="24"/>
        </w:rPr>
      </w:pPr>
    </w:p>
    <w:p w14:paraId="0529E8B4" w14:textId="77777777" w:rsidR="006F591D" w:rsidRDefault="00EA2499">
      <w:pPr>
        <w:jc w:val="both"/>
        <w:rPr>
          <w:rFonts w:ascii="Avenir" w:eastAsia="Avenir" w:hAnsi="Avenir" w:cs="Avenir"/>
          <w:color w:val="374151"/>
          <w:sz w:val="24"/>
          <w:szCs w:val="24"/>
        </w:rPr>
      </w:pPr>
      <w:r>
        <w:rPr>
          <w:rFonts w:ascii="Avenir" w:eastAsia="Avenir" w:hAnsi="Avenir" w:cs="Avenir"/>
          <w:color w:val="374151"/>
          <w:sz w:val="24"/>
          <w:szCs w:val="24"/>
        </w:rPr>
        <w:t xml:space="preserve">Escaparse a las Zona Arqueológica de Tulum, aventurarse en una rodada en familia por Playa del Carmen, pasar un día en las albercas infinitas del resort o participar en </w:t>
      </w:r>
      <w:r>
        <w:rPr>
          <w:rFonts w:ascii="Avenir" w:eastAsia="Avenir" w:hAnsi="Avenir" w:cs="Avenir"/>
          <w:color w:val="374151"/>
          <w:sz w:val="24"/>
          <w:szCs w:val="24"/>
        </w:rPr>
        <w:lastRenderedPageBreak/>
        <w:t xml:space="preserve">las actividades </w:t>
      </w:r>
      <w:r w:rsidR="006675A7">
        <w:rPr>
          <w:rFonts w:ascii="Avenir" w:eastAsia="Avenir" w:hAnsi="Avenir" w:cs="Avenir"/>
          <w:color w:val="374151"/>
          <w:sz w:val="24"/>
          <w:szCs w:val="24"/>
        </w:rPr>
        <w:t>y talleres</w:t>
      </w:r>
      <w:r>
        <w:rPr>
          <w:rFonts w:ascii="Avenir" w:eastAsia="Avenir" w:hAnsi="Avenir" w:cs="Avenir"/>
          <w:color w:val="374151"/>
          <w:sz w:val="24"/>
          <w:szCs w:val="24"/>
        </w:rPr>
        <w:t xml:space="preserve"> diarios que ofrece el resort, son algunas de las experiencias que harán su estancia única.</w:t>
      </w:r>
    </w:p>
    <w:p w14:paraId="33D0F398" w14:textId="77777777" w:rsidR="006F591D" w:rsidRDefault="006F591D">
      <w:pPr>
        <w:jc w:val="both"/>
        <w:rPr>
          <w:rFonts w:ascii="Avenir" w:eastAsia="Avenir" w:hAnsi="Avenir" w:cs="Avenir"/>
          <w:color w:val="374151"/>
          <w:sz w:val="24"/>
          <w:szCs w:val="24"/>
        </w:rPr>
      </w:pPr>
    </w:p>
    <w:p w14:paraId="721DDC84" w14:textId="77777777" w:rsidR="006F591D" w:rsidRDefault="00EA2499">
      <w:pPr>
        <w:jc w:val="both"/>
        <w:rPr>
          <w:rFonts w:ascii="Avenir" w:eastAsia="Avenir" w:hAnsi="Avenir" w:cs="Avenir"/>
          <w:b/>
          <w:color w:val="374151"/>
          <w:sz w:val="24"/>
          <w:szCs w:val="24"/>
        </w:rPr>
      </w:pPr>
      <w:r>
        <w:rPr>
          <w:rFonts w:ascii="Avenir" w:eastAsia="Avenir" w:hAnsi="Avenir" w:cs="Avenir"/>
          <w:b/>
          <w:color w:val="374151"/>
          <w:sz w:val="24"/>
          <w:szCs w:val="24"/>
        </w:rPr>
        <w:t xml:space="preserve">Un día lleno de diversión en la playa </w:t>
      </w:r>
    </w:p>
    <w:p w14:paraId="7EA1AD09" w14:textId="77777777" w:rsidR="006F591D" w:rsidRDefault="006F591D">
      <w:pPr>
        <w:jc w:val="both"/>
        <w:rPr>
          <w:rFonts w:ascii="Avenir" w:eastAsia="Avenir" w:hAnsi="Avenir" w:cs="Avenir"/>
          <w:color w:val="374151"/>
          <w:sz w:val="24"/>
          <w:szCs w:val="24"/>
        </w:rPr>
      </w:pPr>
    </w:p>
    <w:p w14:paraId="1B78207E" w14:textId="77777777" w:rsidR="006F591D" w:rsidRDefault="00EA2499">
      <w:pPr>
        <w:jc w:val="both"/>
        <w:rPr>
          <w:rFonts w:ascii="Avenir" w:eastAsia="Avenir" w:hAnsi="Avenir" w:cs="Avenir"/>
          <w:color w:val="374151"/>
          <w:sz w:val="24"/>
          <w:szCs w:val="24"/>
        </w:rPr>
      </w:pPr>
      <w:r>
        <w:rPr>
          <w:rFonts w:ascii="Avenir" w:eastAsia="Avenir" w:hAnsi="Avenir" w:cs="Avenir"/>
          <w:color w:val="374151"/>
          <w:sz w:val="24"/>
          <w:szCs w:val="24"/>
        </w:rPr>
        <w:t xml:space="preserve">Grand Hyatt Playa del Carmen se encuentra enclavado a pie de playa, así que después de tener un gran desayuno el mejor plan es ir a la playa y aventurarse a vivir un emocionante tour de Kayak, disfrutar de un partido de volleyball o simplemente contemplar el azul característico del Caribe Mexicano. </w:t>
      </w:r>
    </w:p>
    <w:p w14:paraId="6A833CBD" w14:textId="77777777" w:rsidR="006F591D" w:rsidRDefault="006F591D">
      <w:pPr>
        <w:jc w:val="both"/>
        <w:rPr>
          <w:rFonts w:ascii="Avenir" w:eastAsia="Avenir" w:hAnsi="Avenir" w:cs="Avenir"/>
          <w:color w:val="374151"/>
          <w:sz w:val="24"/>
          <w:szCs w:val="24"/>
        </w:rPr>
      </w:pPr>
    </w:p>
    <w:p w14:paraId="47BE1CFD" w14:textId="77777777" w:rsidR="006F591D" w:rsidRDefault="00EA2499">
      <w:pPr>
        <w:jc w:val="both"/>
        <w:rPr>
          <w:rFonts w:ascii="Avenir" w:eastAsia="Avenir" w:hAnsi="Avenir" w:cs="Avenir"/>
          <w:color w:val="374151"/>
          <w:sz w:val="24"/>
          <w:szCs w:val="24"/>
        </w:rPr>
      </w:pPr>
      <w:r>
        <w:rPr>
          <w:rFonts w:ascii="Avenir" w:eastAsia="Avenir" w:hAnsi="Avenir" w:cs="Avenir"/>
          <w:color w:val="374151"/>
          <w:sz w:val="24"/>
          <w:szCs w:val="24"/>
        </w:rPr>
        <w:t xml:space="preserve">Otra gran forma de tener vistas inigualables es desde las albercas infinitas del resort, todos pueden disfrutar de ellas, ya que algunas son solo para adultos y otras, menos profundas, son ideales para que los más pequeños se diviertan. </w:t>
      </w:r>
    </w:p>
    <w:p w14:paraId="22555906" w14:textId="77777777" w:rsidR="001C1BD1" w:rsidRDefault="001C1BD1">
      <w:pPr>
        <w:jc w:val="both"/>
        <w:rPr>
          <w:rFonts w:ascii="Avenir" w:eastAsia="Avenir" w:hAnsi="Avenir" w:cs="Avenir"/>
          <w:color w:val="374151"/>
          <w:sz w:val="24"/>
          <w:szCs w:val="24"/>
        </w:rPr>
      </w:pPr>
    </w:p>
    <w:p w14:paraId="30FAB8BB" w14:textId="0F72C816" w:rsidR="001C1BD1" w:rsidRDefault="001C1BD1" w:rsidP="001C1BD1">
      <w:pPr>
        <w:jc w:val="center"/>
        <w:rPr>
          <w:rFonts w:ascii="Avenir" w:eastAsia="Avenir" w:hAnsi="Avenir" w:cs="Avenir"/>
          <w:color w:val="374151"/>
          <w:sz w:val="24"/>
          <w:szCs w:val="24"/>
        </w:rPr>
      </w:pPr>
      <w:r>
        <w:rPr>
          <w:rFonts w:ascii="Avenir" w:eastAsia="Avenir" w:hAnsi="Avenir" w:cs="Avenir"/>
          <w:noProof/>
          <w:color w:val="374151"/>
          <w:sz w:val="24"/>
          <w:szCs w:val="24"/>
        </w:rPr>
        <w:drawing>
          <wp:inline distT="0" distB="0" distL="0" distR="0" wp14:anchorId="2979E7F1" wp14:editId="368A2BDE">
            <wp:extent cx="2327093" cy="3490768"/>
            <wp:effectExtent l="0" t="0" r="0" b="1905"/>
            <wp:docPr id="14313950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95063" name="Imagen 14313950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3229" cy="3514973"/>
                    </a:xfrm>
                    <a:prstGeom prst="rect">
                      <a:avLst/>
                    </a:prstGeom>
                  </pic:spPr>
                </pic:pic>
              </a:graphicData>
            </a:graphic>
          </wp:inline>
        </w:drawing>
      </w:r>
      <w:r>
        <w:rPr>
          <w:rFonts w:ascii="Avenir" w:eastAsia="Avenir" w:hAnsi="Avenir" w:cs="Avenir"/>
          <w:noProof/>
          <w:color w:val="374151"/>
          <w:sz w:val="24"/>
          <w:szCs w:val="24"/>
        </w:rPr>
        <w:drawing>
          <wp:inline distT="0" distB="0" distL="0" distR="0" wp14:anchorId="4172B64E" wp14:editId="49755D54">
            <wp:extent cx="2326623" cy="3488776"/>
            <wp:effectExtent l="0" t="0" r="0" b="3810"/>
            <wp:docPr id="6935278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27831" name="Imagen 6935278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6595" cy="3518725"/>
                    </a:xfrm>
                    <a:prstGeom prst="rect">
                      <a:avLst/>
                    </a:prstGeom>
                  </pic:spPr>
                </pic:pic>
              </a:graphicData>
            </a:graphic>
          </wp:inline>
        </w:drawing>
      </w:r>
    </w:p>
    <w:p w14:paraId="5319EDFA" w14:textId="77777777" w:rsidR="001C1BD1" w:rsidRDefault="001C1BD1">
      <w:pPr>
        <w:jc w:val="both"/>
        <w:rPr>
          <w:rFonts w:ascii="Avenir" w:eastAsia="Avenir" w:hAnsi="Avenir" w:cs="Avenir"/>
          <w:color w:val="374151"/>
          <w:sz w:val="24"/>
          <w:szCs w:val="24"/>
        </w:rPr>
      </w:pPr>
    </w:p>
    <w:p w14:paraId="636AF930" w14:textId="77777777" w:rsidR="006F591D" w:rsidRDefault="006F591D">
      <w:pPr>
        <w:jc w:val="both"/>
        <w:rPr>
          <w:rFonts w:ascii="Avenir" w:eastAsia="Avenir" w:hAnsi="Avenir" w:cs="Avenir"/>
          <w:color w:val="374151"/>
          <w:sz w:val="24"/>
          <w:szCs w:val="24"/>
        </w:rPr>
      </w:pPr>
    </w:p>
    <w:p w14:paraId="19E69A21" w14:textId="77777777" w:rsidR="006F591D" w:rsidRDefault="00EA2499">
      <w:pPr>
        <w:jc w:val="both"/>
        <w:rPr>
          <w:rFonts w:ascii="Avenir" w:eastAsia="Avenir" w:hAnsi="Avenir" w:cs="Avenir"/>
          <w:b/>
          <w:color w:val="374151"/>
          <w:sz w:val="24"/>
          <w:szCs w:val="24"/>
        </w:rPr>
      </w:pPr>
      <w:r>
        <w:rPr>
          <w:rFonts w:ascii="Avenir" w:eastAsia="Avenir" w:hAnsi="Avenir" w:cs="Avenir"/>
          <w:b/>
          <w:color w:val="374151"/>
          <w:sz w:val="24"/>
          <w:szCs w:val="24"/>
        </w:rPr>
        <w:t xml:space="preserve">Rodada por Playa del Carmen </w:t>
      </w:r>
    </w:p>
    <w:p w14:paraId="3EB3A8D9" w14:textId="77777777" w:rsidR="006F591D" w:rsidRDefault="00EA2499">
      <w:pPr>
        <w:jc w:val="both"/>
        <w:rPr>
          <w:rFonts w:ascii="Avenir" w:eastAsia="Avenir" w:hAnsi="Avenir" w:cs="Avenir"/>
          <w:color w:val="374151"/>
          <w:sz w:val="24"/>
          <w:szCs w:val="24"/>
        </w:rPr>
      </w:pPr>
      <w:r>
        <w:rPr>
          <w:rFonts w:ascii="Avenir" w:eastAsia="Avenir" w:hAnsi="Avenir" w:cs="Avenir"/>
          <w:color w:val="374151"/>
          <w:sz w:val="24"/>
          <w:szCs w:val="24"/>
        </w:rPr>
        <w:t xml:space="preserve"> </w:t>
      </w:r>
    </w:p>
    <w:p w14:paraId="0D6163E7" w14:textId="3ACA1826" w:rsidR="006F591D" w:rsidRDefault="00EA2499">
      <w:pPr>
        <w:jc w:val="both"/>
        <w:rPr>
          <w:rFonts w:ascii="Avenir" w:eastAsia="Avenir" w:hAnsi="Avenir" w:cs="Avenir"/>
          <w:color w:val="374151"/>
          <w:sz w:val="24"/>
          <w:szCs w:val="24"/>
        </w:rPr>
      </w:pPr>
      <w:r>
        <w:rPr>
          <w:rFonts w:ascii="Avenir" w:eastAsia="Avenir" w:hAnsi="Avenir" w:cs="Avenir"/>
          <w:color w:val="374151"/>
          <w:sz w:val="24"/>
          <w:szCs w:val="24"/>
        </w:rPr>
        <w:t xml:space="preserve">Sin duda una de las mejores formas de conocer un destino es explorando, toda la familia se puede adentrar en un divertido recorrido en bicicleta por algunos puntos de interés de la ciudad, como su famosa Quinta Avenida, tiendas locales y conocer uno de los cenotes naturales más conocidos de la región. El punto de partida es </w:t>
      </w:r>
      <w:r>
        <w:rPr>
          <w:rFonts w:ascii="Avenir" w:eastAsia="Avenir" w:hAnsi="Avenir" w:cs="Avenir"/>
          <w:color w:val="374151"/>
          <w:sz w:val="24"/>
          <w:szCs w:val="24"/>
        </w:rPr>
        <w:lastRenderedPageBreak/>
        <w:t xml:space="preserve">desde Grand Hyatt Playa del Carmen, desde la propiedad, un guía se encargará de </w:t>
      </w:r>
      <w:r w:rsidR="005A46FB">
        <w:rPr>
          <w:rFonts w:ascii="Avenir" w:eastAsia="Avenir" w:hAnsi="Avenir" w:cs="Avenir"/>
          <w:color w:val="374151"/>
          <w:sz w:val="24"/>
          <w:szCs w:val="24"/>
        </w:rPr>
        <w:t>acompañarlos</w:t>
      </w:r>
      <w:r>
        <w:rPr>
          <w:rFonts w:ascii="Avenir" w:eastAsia="Avenir" w:hAnsi="Avenir" w:cs="Avenir"/>
          <w:color w:val="374151"/>
          <w:sz w:val="24"/>
          <w:szCs w:val="24"/>
        </w:rPr>
        <w:t xml:space="preserve"> en esta aventura. </w:t>
      </w:r>
    </w:p>
    <w:p w14:paraId="491C8B6D" w14:textId="77777777" w:rsidR="001C1BD1" w:rsidRDefault="001C1BD1">
      <w:pPr>
        <w:jc w:val="both"/>
        <w:rPr>
          <w:rFonts w:ascii="Avenir" w:eastAsia="Avenir" w:hAnsi="Avenir" w:cs="Avenir"/>
          <w:color w:val="374151"/>
          <w:sz w:val="24"/>
          <w:szCs w:val="24"/>
        </w:rPr>
      </w:pPr>
    </w:p>
    <w:p w14:paraId="782CF6B1" w14:textId="1AF49362" w:rsidR="001C1BD1" w:rsidRDefault="001C1BD1">
      <w:pPr>
        <w:jc w:val="both"/>
        <w:rPr>
          <w:rFonts w:ascii="Avenir" w:eastAsia="Avenir" w:hAnsi="Avenir" w:cs="Avenir"/>
          <w:color w:val="374151"/>
          <w:sz w:val="24"/>
          <w:szCs w:val="24"/>
        </w:rPr>
      </w:pPr>
      <w:r>
        <w:rPr>
          <w:rFonts w:ascii="Avenir" w:eastAsia="Avenir" w:hAnsi="Avenir" w:cs="Avenir"/>
          <w:noProof/>
          <w:color w:val="374151"/>
          <w:sz w:val="24"/>
          <w:szCs w:val="24"/>
        </w:rPr>
        <w:drawing>
          <wp:inline distT="0" distB="0" distL="0" distR="0" wp14:anchorId="33C6C475" wp14:editId="7AC3ED59">
            <wp:extent cx="5733415" cy="3822065"/>
            <wp:effectExtent l="0" t="0" r="0" b="635"/>
            <wp:docPr id="4443389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38906" name="Imagen 4443389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inline>
        </w:drawing>
      </w:r>
    </w:p>
    <w:p w14:paraId="69F014AA" w14:textId="77777777" w:rsidR="005A46FB" w:rsidRDefault="005A46FB">
      <w:pPr>
        <w:jc w:val="both"/>
        <w:rPr>
          <w:rFonts w:ascii="Avenir" w:eastAsia="Avenir" w:hAnsi="Avenir" w:cs="Avenir"/>
          <w:color w:val="374151"/>
          <w:sz w:val="24"/>
          <w:szCs w:val="24"/>
        </w:rPr>
      </w:pPr>
    </w:p>
    <w:p w14:paraId="13693478" w14:textId="7526BB65" w:rsidR="006F591D" w:rsidRDefault="00EA2499">
      <w:pPr>
        <w:jc w:val="both"/>
        <w:rPr>
          <w:rFonts w:ascii="Avenir" w:eastAsia="Avenir" w:hAnsi="Avenir" w:cs="Avenir"/>
          <w:b/>
          <w:color w:val="374151"/>
          <w:sz w:val="24"/>
          <w:szCs w:val="24"/>
        </w:rPr>
      </w:pPr>
      <w:r>
        <w:rPr>
          <w:rFonts w:ascii="Avenir" w:eastAsia="Avenir" w:hAnsi="Avenir" w:cs="Avenir"/>
          <w:b/>
          <w:color w:val="374151"/>
          <w:sz w:val="24"/>
          <w:szCs w:val="24"/>
        </w:rPr>
        <w:t xml:space="preserve">Diversión para toda la familia </w:t>
      </w:r>
    </w:p>
    <w:p w14:paraId="460EA6B3" w14:textId="77777777" w:rsidR="006F591D" w:rsidRDefault="006F591D">
      <w:pPr>
        <w:jc w:val="both"/>
        <w:rPr>
          <w:rFonts w:ascii="Avenir" w:eastAsia="Avenir" w:hAnsi="Avenir" w:cs="Avenir"/>
          <w:b/>
          <w:color w:val="374151"/>
          <w:sz w:val="24"/>
          <w:szCs w:val="24"/>
        </w:rPr>
      </w:pPr>
    </w:p>
    <w:p w14:paraId="3B1E0954" w14:textId="77777777" w:rsidR="006F591D" w:rsidRDefault="00EA2499">
      <w:pPr>
        <w:jc w:val="both"/>
        <w:rPr>
          <w:rFonts w:ascii="Avenir" w:eastAsia="Avenir" w:hAnsi="Avenir" w:cs="Avenir"/>
          <w:color w:val="374151"/>
          <w:sz w:val="24"/>
          <w:szCs w:val="24"/>
        </w:rPr>
      </w:pPr>
      <w:r>
        <w:rPr>
          <w:rFonts w:ascii="Avenir" w:eastAsia="Avenir" w:hAnsi="Avenir" w:cs="Avenir"/>
          <w:color w:val="374151"/>
          <w:sz w:val="24"/>
          <w:szCs w:val="24"/>
        </w:rPr>
        <w:t xml:space="preserve">Grand Hyatt Playa del Carmen cuenta con múltiples amenidades para consentir a sus huéspedes más pequeños, entre ellas “Tortuguita”, un club infantil donde se pueden encontrar disfraces, juguetes, juegos de mesa, clases y piñatas para que se diviertan los niños de 1 a 11 años. En la propiedad también se encuentra “Hashtag”, un arcade con videojuegos y mesas de hockey para que los adolescentes de 11 años en adelante. </w:t>
      </w:r>
    </w:p>
    <w:p w14:paraId="405A461C" w14:textId="77777777" w:rsidR="001C1BD1" w:rsidRDefault="001C1BD1">
      <w:pPr>
        <w:jc w:val="both"/>
        <w:rPr>
          <w:rFonts w:ascii="Avenir" w:eastAsia="Avenir" w:hAnsi="Avenir" w:cs="Avenir"/>
          <w:color w:val="374151"/>
          <w:sz w:val="24"/>
          <w:szCs w:val="24"/>
        </w:rPr>
      </w:pPr>
    </w:p>
    <w:p w14:paraId="68315061" w14:textId="40537D40" w:rsidR="001C1BD1" w:rsidRDefault="001C1BD1" w:rsidP="001C1BD1">
      <w:pPr>
        <w:jc w:val="center"/>
        <w:rPr>
          <w:rFonts w:ascii="Avenir" w:eastAsia="Avenir" w:hAnsi="Avenir" w:cs="Avenir"/>
          <w:color w:val="374151"/>
          <w:sz w:val="24"/>
          <w:szCs w:val="24"/>
        </w:rPr>
      </w:pPr>
      <w:r>
        <w:rPr>
          <w:rFonts w:ascii="Avenir" w:eastAsia="Avenir" w:hAnsi="Avenir" w:cs="Avenir"/>
          <w:noProof/>
          <w:color w:val="374151"/>
          <w:sz w:val="24"/>
          <w:szCs w:val="24"/>
        </w:rPr>
        <w:drawing>
          <wp:inline distT="0" distB="0" distL="0" distR="0" wp14:anchorId="5DF8E4A7" wp14:editId="5D3CA648">
            <wp:extent cx="2768759" cy="1846350"/>
            <wp:effectExtent l="0" t="0" r="0" b="0"/>
            <wp:docPr id="1809704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0417" name="Imagen 1809704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7464" cy="1885498"/>
                    </a:xfrm>
                    <a:prstGeom prst="rect">
                      <a:avLst/>
                    </a:prstGeom>
                  </pic:spPr>
                </pic:pic>
              </a:graphicData>
            </a:graphic>
          </wp:inline>
        </w:drawing>
      </w:r>
      <w:r>
        <w:rPr>
          <w:rFonts w:ascii="Avenir" w:eastAsia="Avenir" w:hAnsi="Avenir" w:cs="Avenir"/>
          <w:noProof/>
          <w:color w:val="374151"/>
          <w:sz w:val="24"/>
          <w:szCs w:val="24"/>
        </w:rPr>
        <w:drawing>
          <wp:inline distT="0" distB="0" distL="0" distR="0" wp14:anchorId="122F19DB" wp14:editId="62407105">
            <wp:extent cx="2770909" cy="1846250"/>
            <wp:effectExtent l="0" t="0" r="0" b="0"/>
            <wp:docPr id="12460540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54014" name="Imagen 12460540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7643" cy="1857400"/>
                    </a:xfrm>
                    <a:prstGeom prst="rect">
                      <a:avLst/>
                    </a:prstGeom>
                  </pic:spPr>
                </pic:pic>
              </a:graphicData>
            </a:graphic>
          </wp:inline>
        </w:drawing>
      </w:r>
    </w:p>
    <w:p w14:paraId="6B496C2C" w14:textId="77777777" w:rsidR="001C1BD1" w:rsidRDefault="001C1BD1">
      <w:pPr>
        <w:jc w:val="both"/>
        <w:rPr>
          <w:rFonts w:ascii="Avenir" w:eastAsia="Avenir" w:hAnsi="Avenir" w:cs="Avenir"/>
          <w:color w:val="374151"/>
          <w:sz w:val="24"/>
          <w:szCs w:val="24"/>
        </w:rPr>
      </w:pPr>
    </w:p>
    <w:p w14:paraId="0A58AF5D" w14:textId="77777777" w:rsidR="006F591D" w:rsidRDefault="006F591D">
      <w:pPr>
        <w:jc w:val="both"/>
        <w:rPr>
          <w:rFonts w:ascii="Avenir" w:eastAsia="Avenir" w:hAnsi="Avenir" w:cs="Avenir"/>
          <w:b/>
          <w:color w:val="374151"/>
          <w:sz w:val="24"/>
          <w:szCs w:val="24"/>
        </w:rPr>
      </w:pPr>
    </w:p>
    <w:p w14:paraId="074C4015" w14:textId="77777777" w:rsidR="006F591D" w:rsidRDefault="00EA2499">
      <w:pPr>
        <w:jc w:val="both"/>
        <w:rPr>
          <w:rFonts w:ascii="Avenir" w:eastAsia="Avenir" w:hAnsi="Avenir" w:cs="Avenir"/>
          <w:b/>
          <w:color w:val="374151"/>
          <w:sz w:val="24"/>
          <w:szCs w:val="24"/>
        </w:rPr>
      </w:pPr>
      <w:r>
        <w:rPr>
          <w:rFonts w:ascii="Avenir" w:eastAsia="Avenir" w:hAnsi="Avenir" w:cs="Avenir"/>
          <w:b/>
          <w:color w:val="374151"/>
          <w:sz w:val="24"/>
          <w:szCs w:val="24"/>
        </w:rPr>
        <w:t xml:space="preserve">Visita la zona Arqueológica de Tulum </w:t>
      </w:r>
    </w:p>
    <w:p w14:paraId="13430913" w14:textId="77777777" w:rsidR="006F591D" w:rsidRDefault="006F591D">
      <w:pPr>
        <w:jc w:val="both"/>
        <w:rPr>
          <w:rFonts w:ascii="Avenir" w:eastAsia="Avenir" w:hAnsi="Avenir" w:cs="Avenir"/>
          <w:b/>
          <w:color w:val="374151"/>
          <w:sz w:val="24"/>
          <w:szCs w:val="24"/>
        </w:rPr>
      </w:pPr>
    </w:p>
    <w:p w14:paraId="0DBFCE29" w14:textId="77777777" w:rsidR="006F591D" w:rsidRDefault="00EA2499">
      <w:pPr>
        <w:jc w:val="both"/>
        <w:rPr>
          <w:rFonts w:ascii="Avenir" w:eastAsia="Avenir" w:hAnsi="Avenir" w:cs="Avenir"/>
          <w:color w:val="374151"/>
          <w:sz w:val="24"/>
          <w:szCs w:val="24"/>
        </w:rPr>
      </w:pPr>
      <w:r>
        <w:rPr>
          <w:rFonts w:ascii="Avenir" w:eastAsia="Avenir" w:hAnsi="Avenir" w:cs="Avenir"/>
          <w:color w:val="374151"/>
          <w:sz w:val="24"/>
          <w:szCs w:val="24"/>
        </w:rPr>
        <w:t xml:space="preserve">El hotel tiene una gran ubicación, no solo por estar a pie de playa y a solo unos pasos de la famosa Quinta Avenida, también porque </w:t>
      </w:r>
      <w:r w:rsidR="006675A7">
        <w:rPr>
          <w:rFonts w:ascii="Avenir" w:eastAsia="Avenir" w:hAnsi="Avenir" w:cs="Avenir"/>
          <w:color w:val="374151"/>
          <w:sz w:val="24"/>
          <w:szCs w:val="24"/>
        </w:rPr>
        <w:t>se encuentra</w:t>
      </w:r>
      <w:r>
        <w:rPr>
          <w:rFonts w:ascii="Avenir" w:eastAsia="Avenir" w:hAnsi="Avenir" w:cs="Avenir"/>
          <w:color w:val="374151"/>
          <w:sz w:val="24"/>
          <w:szCs w:val="24"/>
        </w:rPr>
        <w:t xml:space="preserve"> a tan solo 50 minutos del Aeropuerto de Cancún y a 40 de la Zona Arqueológica de Tulum. </w:t>
      </w:r>
    </w:p>
    <w:p w14:paraId="1254AD79" w14:textId="77777777" w:rsidR="006F591D" w:rsidRDefault="006F591D">
      <w:pPr>
        <w:jc w:val="both"/>
        <w:rPr>
          <w:rFonts w:ascii="Avenir" w:eastAsia="Avenir" w:hAnsi="Avenir" w:cs="Avenir"/>
          <w:color w:val="374151"/>
          <w:sz w:val="24"/>
          <w:szCs w:val="24"/>
        </w:rPr>
      </w:pPr>
    </w:p>
    <w:p w14:paraId="558FC5BC" w14:textId="77777777" w:rsidR="006F591D" w:rsidRDefault="00EA2499">
      <w:pPr>
        <w:jc w:val="both"/>
        <w:rPr>
          <w:rFonts w:ascii="Avenir" w:eastAsia="Avenir" w:hAnsi="Avenir" w:cs="Avenir"/>
          <w:color w:val="374151"/>
          <w:sz w:val="24"/>
          <w:szCs w:val="24"/>
        </w:rPr>
      </w:pPr>
      <w:r>
        <w:rPr>
          <w:rFonts w:ascii="Avenir" w:eastAsia="Avenir" w:hAnsi="Avenir" w:cs="Avenir"/>
          <w:color w:val="374151"/>
          <w:sz w:val="24"/>
          <w:szCs w:val="24"/>
        </w:rPr>
        <w:t xml:space="preserve">Si entre tus planes está conocer más sobre la cultura de la región, este es un gran plan para vivirlo en familia, amigos o pareja y al terminar, regresar por un descanso reconfortante al resort. </w:t>
      </w:r>
    </w:p>
    <w:p w14:paraId="07A1A1C8" w14:textId="77777777" w:rsidR="006F591D" w:rsidRDefault="006F591D">
      <w:pPr>
        <w:jc w:val="both"/>
        <w:rPr>
          <w:rFonts w:ascii="Avenir" w:eastAsia="Avenir" w:hAnsi="Avenir" w:cs="Avenir"/>
          <w:color w:val="374151"/>
          <w:sz w:val="24"/>
          <w:szCs w:val="24"/>
        </w:rPr>
      </w:pPr>
    </w:p>
    <w:p w14:paraId="37EE7C8B" w14:textId="72CB4D37" w:rsidR="00D61885" w:rsidRDefault="00D61885">
      <w:pPr>
        <w:jc w:val="both"/>
        <w:rPr>
          <w:rFonts w:ascii="Avenir" w:eastAsia="Avenir" w:hAnsi="Avenir" w:cs="Avenir"/>
          <w:color w:val="374151"/>
          <w:sz w:val="24"/>
          <w:szCs w:val="24"/>
        </w:rPr>
      </w:pPr>
      <w:r>
        <w:rPr>
          <w:rFonts w:ascii="Avenir" w:eastAsia="Avenir" w:hAnsi="Avenir" w:cs="Avenir"/>
          <w:noProof/>
          <w:color w:val="374151"/>
          <w:sz w:val="24"/>
          <w:szCs w:val="24"/>
        </w:rPr>
        <w:drawing>
          <wp:inline distT="0" distB="0" distL="0" distR="0" wp14:anchorId="7C5E2D97" wp14:editId="78DF02CD">
            <wp:extent cx="5733415" cy="3822065"/>
            <wp:effectExtent l="0" t="0" r="0" b="635"/>
            <wp:docPr id="19687079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07966" name="Imagen 19687079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inline>
        </w:drawing>
      </w:r>
    </w:p>
    <w:p w14:paraId="0B3CB66E" w14:textId="77777777" w:rsidR="00D61885" w:rsidRDefault="00D61885">
      <w:pPr>
        <w:jc w:val="both"/>
        <w:rPr>
          <w:rFonts w:ascii="Avenir" w:eastAsia="Avenir" w:hAnsi="Avenir" w:cs="Avenir"/>
          <w:color w:val="374151"/>
          <w:sz w:val="24"/>
          <w:szCs w:val="24"/>
        </w:rPr>
      </w:pPr>
    </w:p>
    <w:p w14:paraId="5EC81905" w14:textId="77777777" w:rsidR="006F591D" w:rsidRDefault="00EA2499">
      <w:pPr>
        <w:jc w:val="both"/>
        <w:rPr>
          <w:rFonts w:ascii="Avenir" w:eastAsia="Avenir" w:hAnsi="Avenir" w:cs="Avenir"/>
          <w:color w:val="374151"/>
          <w:sz w:val="24"/>
          <w:szCs w:val="24"/>
        </w:rPr>
      </w:pPr>
      <w:r>
        <w:rPr>
          <w:rFonts w:ascii="Avenir" w:eastAsia="Avenir" w:hAnsi="Avenir" w:cs="Avenir"/>
          <w:color w:val="374151"/>
          <w:sz w:val="24"/>
          <w:szCs w:val="24"/>
        </w:rPr>
        <w:t>Ya sea para consentir a tu niño interior o sorprender a los más pequeños de la familia, Grand Hyatt Playa del Carmen es el lugar ideal. Con una amplia gama de experiencias para disfrutar durante toda tu estancia, este resort ofrece la opción de Todo Incluido o solo hospedaje, adaptándose perfectamente a diferentes planes y preferencias.</w:t>
      </w:r>
    </w:p>
    <w:p w14:paraId="3D74CAD4" w14:textId="77777777" w:rsidR="006F591D" w:rsidRDefault="006F591D">
      <w:pPr>
        <w:jc w:val="both"/>
        <w:rPr>
          <w:rFonts w:ascii="Avenir" w:eastAsia="Avenir" w:hAnsi="Avenir" w:cs="Avenir"/>
          <w:color w:val="374151"/>
          <w:sz w:val="24"/>
          <w:szCs w:val="24"/>
        </w:rPr>
      </w:pPr>
    </w:p>
    <w:p w14:paraId="44960414" w14:textId="77777777" w:rsidR="006F591D" w:rsidRPr="006675A7" w:rsidRDefault="00000000">
      <w:pPr>
        <w:spacing w:line="240" w:lineRule="auto"/>
        <w:jc w:val="both"/>
        <w:rPr>
          <w:rFonts w:ascii="Avenir" w:eastAsia="Avenir" w:hAnsi="Avenir" w:cs="Avenir"/>
          <w:b/>
          <w:color w:val="374151"/>
          <w:sz w:val="24"/>
          <w:szCs w:val="24"/>
          <w:lang w:val="en-US"/>
        </w:rPr>
      </w:pPr>
      <w:hyperlink r:id="rId14">
        <w:r w:rsidR="00EA2499" w:rsidRPr="006675A7">
          <w:rPr>
            <w:rFonts w:ascii="Avenir" w:eastAsia="Avenir" w:hAnsi="Avenir" w:cs="Avenir"/>
            <w:b/>
            <w:color w:val="374151"/>
            <w:sz w:val="24"/>
            <w:szCs w:val="24"/>
            <w:u w:val="single"/>
            <w:lang w:val="en-US"/>
          </w:rPr>
          <w:t>Grand Hyatt Playa del Carmen</w:t>
        </w:r>
      </w:hyperlink>
    </w:p>
    <w:p w14:paraId="4A273DAB" w14:textId="77777777" w:rsidR="006F591D" w:rsidRPr="006675A7" w:rsidRDefault="00EA2499">
      <w:pPr>
        <w:spacing w:line="240" w:lineRule="auto"/>
        <w:jc w:val="both"/>
        <w:rPr>
          <w:rFonts w:ascii="Avenir" w:eastAsia="Avenir" w:hAnsi="Avenir" w:cs="Avenir"/>
          <w:color w:val="374151"/>
          <w:sz w:val="24"/>
          <w:szCs w:val="24"/>
          <w:lang w:val="en-US"/>
        </w:rPr>
      </w:pPr>
      <w:r w:rsidRPr="006675A7">
        <w:rPr>
          <w:rFonts w:ascii="Avenir" w:eastAsia="Avenir" w:hAnsi="Avenir" w:cs="Avenir"/>
          <w:color w:val="374151"/>
          <w:sz w:val="24"/>
          <w:szCs w:val="24"/>
          <w:lang w:val="en-US"/>
        </w:rPr>
        <w:t xml:space="preserve">Instagram: </w:t>
      </w:r>
      <w:hyperlink r:id="rId15">
        <w:r w:rsidRPr="006675A7">
          <w:rPr>
            <w:rFonts w:ascii="Avenir" w:eastAsia="Avenir" w:hAnsi="Avenir" w:cs="Avenir"/>
            <w:color w:val="374151"/>
            <w:sz w:val="24"/>
            <w:szCs w:val="24"/>
            <w:u w:val="single"/>
            <w:lang w:val="en-US"/>
          </w:rPr>
          <w:t>@grandhyattplaya</w:t>
        </w:r>
      </w:hyperlink>
      <w:r w:rsidRPr="006675A7">
        <w:rPr>
          <w:rFonts w:ascii="Avenir" w:eastAsia="Avenir" w:hAnsi="Avenir" w:cs="Avenir"/>
          <w:color w:val="374151"/>
          <w:sz w:val="24"/>
          <w:szCs w:val="24"/>
          <w:lang w:val="en-US"/>
        </w:rPr>
        <w:t xml:space="preserve"> </w:t>
      </w:r>
    </w:p>
    <w:p w14:paraId="5E75B11F" w14:textId="77777777" w:rsidR="006F591D" w:rsidRPr="006675A7" w:rsidRDefault="00EA2499">
      <w:pPr>
        <w:spacing w:line="240" w:lineRule="auto"/>
        <w:jc w:val="both"/>
        <w:rPr>
          <w:rFonts w:ascii="Avenir" w:eastAsia="Avenir" w:hAnsi="Avenir" w:cs="Avenir"/>
          <w:color w:val="374151"/>
          <w:sz w:val="24"/>
          <w:szCs w:val="24"/>
          <w:lang w:val="en-US"/>
        </w:rPr>
      </w:pPr>
      <w:r w:rsidRPr="006675A7">
        <w:rPr>
          <w:rFonts w:ascii="Avenir" w:eastAsia="Avenir" w:hAnsi="Avenir" w:cs="Avenir"/>
          <w:color w:val="374151"/>
          <w:sz w:val="24"/>
          <w:szCs w:val="24"/>
          <w:lang w:val="en-US"/>
        </w:rPr>
        <w:t xml:space="preserve">Facebook: </w:t>
      </w:r>
      <w:hyperlink r:id="rId16">
        <w:r w:rsidRPr="006675A7">
          <w:rPr>
            <w:rFonts w:ascii="Avenir" w:eastAsia="Avenir" w:hAnsi="Avenir" w:cs="Avenir"/>
            <w:color w:val="374151"/>
            <w:sz w:val="24"/>
            <w:szCs w:val="24"/>
            <w:u w:val="single"/>
            <w:lang w:val="en-US"/>
          </w:rPr>
          <w:t>Grand Hyatt Playa del Carmen Resort</w:t>
        </w:r>
      </w:hyperlink>
    </w:p>
    <w:p w14:paraId="6418D098" w14:textId="77777777" w:rsidR="006F591D" w:rsidRPr="006675A7" w:rsidRDefault="006F591D">
      <w:pPr>
        <w:spacing w:line="240" w:lineRule="auto"/>
        <w:jc w:val="both"/>
        <w:rPr>
          <w:rFonts w:ascii="Avenir" w:eastAsia="Avenir" w:hAnsi="Avenir" w:cs="Avenir"/>
          <w:color w:val="374151"/>
          <w:sz w:val="24"/>
          <w:szCs w:val="24"/>
          <w:lang w:val="en-US"/>
        </w:rPr>
      </w:pPr>
    </w:p>
    <w:p w14:paraId="27074B5C" w14:textId="77777777" w:rsidR="006F591D" w:rsidRDefault="00EA2499">
      <w:pPr>
        <w:spacing w:line="240" w:lineRule="auto"/>
        <w:jc w:val="both"/>
        <w:rPr>
          <w:rFonts w:ascii="Avenir" w:eastAsia="Avenir" w:hAnsi="Avenir" w:cs="Avenir"/>
          <w:b/>
          <w:color w:val="374151"/>
          <w:sz w:val="24"/>
          <w:szCs w:val="24"/>
        </w:rPr>
      </w:pPr>
      <w:r>
        <w:rPr>
          <w:rFonts w:ascii="Avenir" w:eastAsia="Avenir" w:hAnsi="Avenir" w:cs="Avenir"/>
          <w:b/>
          <w:color w:val="374151"/>
          <w:sz w:val="24"/>
          <w:szCs w:val="24"/>
        </w:rPr>
        <w:t xml:space="preserve">Contacto: </w:t>
      </w:r>
    </w:p>
    <w:p w14:paraId="5DE2D0BA" w14:textId="77777777" w:rsidR="006F591D" w:rsidRDefault="006F591D">
      <w:pPr>
        <w:spacing w:line="240" w:lineRule="auto"/>
        <w:jc w:val="both"/>
        <w:rPr>
          <w:rFonts w:ascii="Avenir" w:eastAsia="Avenir" w:hAnsi="Avenir" w:cs="Avenir"/>
          <w:b/>
          <w:color w:val="374151"/>
          <w:sz w:val="24"/>
          <w:szCs w:val="24"/>
        </w:rPr>
      </w:pPr>
    </w:p>
    <w:tbl>
      <w:tblPr>
        <w:tblStyle w:val="a"/>
        <w:tblW w:w="90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509"/>
        <w:gridCol w:w="4510"/>
      </w:tblGrid>
      <w:tr w:rsidR="006F591D" w14:paraId="05A178EE" w14:textId="77777777">
        <w:tc>
          <w:tcPr>
            <w:tcW w:w="4509" w:type="dxa"/>
          </w:tcPr>
          <w:p w14:paraId="616E5446" w14:textId="77777777" w:rsidR="006F591D" w:rsidRDefault="00EA2499">
            <w:pPr>
              <w:jc w:val="both"/>
              <w:rPr>
                <w:rFonts w:ascii="Avenir" w:eastAsia="Avenir" w:hAnsi="Avenir" w:cs="Avenir"/>
                <w:color w:val="374151"/>
                <w:sz w:val="24"/>
                <w:szCs w:val="24"/>
              </w:rPr>
            </w:pPr>
            <w:r>
              <w:rPr>
                <w:rFonts w:ascii="Avenir" w:eastAsia="Avenir" w:hAnsi="Avenir" w:cs="Avenir"/>
                <w:color w:val="374151"/>
                <w:sz w:val="24"/>
                <w:szCs w:val="24"/>
              </w:rPr>
              <w:t xml:space="preserve">Adriana León </w:t>
            </w:r>
          </w:p>
          <w:p w14:paraId="60A3E010" w14:textId="77777777" w:rsidR="006F591D" w:rsidRDefault="00000000">
            <w:pPr>
              <w:jc w:val="both"/>
              <w:rPr>
                <w:rFonts w:ascii="Avenir" w:eastAsia="Avenir" w:hAnsi="Avenir" w:cs="Avenir"/>
                <w:color w:val="374151"/>
                <w:sz w:val="24"/>
                <w:szCs w:val="24"/>
              </w:rPr>
            </w:pPr>
            <w:hyperlink r:id="rId17">
              <w:r w:rsidR="00EA2499">
                <w:rPr>
                  <w:rFonts w:ascii="Avenir" w:eastAsia="Avenir" w:hAnsi="Avenir" w:cs="Avenir"/>
                  <w:color w:val="374151"/>
                  <w:sz w:val="24"/>
                  <w:szCs w:val="24"/>
                  <w:u w:val="single"/>
                </w:rPr>
                <w:t>aleon@alchemia.com.mx</w:t>
              </w:r>
            </w:hyperlink>
            <w:r w:rsidR="00EA2499">
              <w:rPr>
                <w:rFonts w:ascii="Avenir" w:eastAsia="Avenir" w:hAnsi="Avenir" w:cs="Avenir"/>
                <w:color w:val="374151"/>
                <w:sz w:val="24"/>
                <w:szCs w:val="24"/>
              </w:rPr>
              <w:t xml:space="preserve"> </w:t>
            </w:r>
          </w:p>
        </w:tc>
        <w:tc>
          <w:tcPr>
            <w:tcW w:w="4510" w:type="dxa"/>
          </w:tcPr>
          <w:p w14:paraId="09D7AF77" w14:textId="77777777" w:rsidR="006F591D" w:rsidRDefault="00EA2499">
            <w:pPr>
              <w:jc w:val="both"/>
              <w:rPr>
                <w:rFonts w:ascii="Avenir" w:eastAsia="Avenir" w:hAnsi="Avenir" w:cs="Avenir"/>
                <w:color w:val="374151"/>
                <w:sz w:val="24"/>
                <w:szCs w:val="24"/>
              </w:rPr>
            </w:pPr>
            <w:r>
              <w:rPr>
                <w:rFonts w:ascii="Avenir" w:eastAsia="Avenir" w:hAnsi="Avenir" w:cs="Avenir"/>
                <w:color w:val="374151"/>
                <w:sz w:val="24"/>
                <w:szCs w:val="24"/>
              </w:rPr>
              <w:t>Roberto Castro</w:t>
            </w:r>
          </w:p>
          <w:p w14:paraId="3273200E" w14:textId="77777777" w:rsidR="006F591D" w:rsidRDefault="00000000">
            <w:pPr>
              <w:jc w:val="both"/>
              <w:rPr>
                <w:rFonts w:ascii="Avenir" w:eastAsia="Avenir" w:hAnsi="Avenir" w:cs="Avenir"/>
                <w:color w:val="374151"/>
                <w:sz w:val="24"/>
                <w:szCs w:val="24"/>
              </w:rPr>
            </w:pPr>
            <w:hyperlink r:id="rId18">
              <w:r w:rsidR="00EA2499">
                <w:rPr>
                  <w:rFonts w:ascii="Avenir" w:eastAsia="Avenir" w:hAnsi="Avenir" w:cs="Avenir"/>
                  <w:color w:val="374151"/>
                  <w:sz w:val="24"/>
                  <w:szCs w:val="24"/>
                  <w:u w:val="single"/>
                </w:rPr>
                <w:t>rcastro@alchemia.com</w:t>
              </w:r>
            </w:hyperlink>
          </w:p>
        </w:tc>
      </w:tr>
    </w:tbl>
    <w:p w14:paraId="1EA8ECA6" w14:textId="77777777" w:rsidR="006F591D" w:rsidRDefault="006F591D">
      <w:pPr>
        <w:spacing w:line="240" w:lineRule="auto"/>
        <w:jc w:val="both"/>
        <w:rPr>
          <w:rFonts w:ascii="Montserrat" w:eastAsia="Montserrat" w:hAnsi="Montserrat" w:cs="Montserrat"/>
          <w:b/>
          <w:color w:val="374151"/>
        </w:rPr>
      </w:pPr>
    </w:p>
    <w:p w14:paraId="518B59E5" w14:textId="77777777" w:rsidR="006F591D" w:rsidRDefault="006F591D">
      <w:pPr>
        <w:rPr>
          <w:color w:val="374151"/>
        </w:rPr>
      </w:pPr>
    </w:p>
    <w:sectPr w:rsidR="006F591D">
      <w:head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F2B86" w14:textId="77777777" w:rsidR="0047301C" w:rsidRDefault="0047301C">
      <w:pPr>
        <w:spacing w:line="240" w:lineRule="auto"/>
      </w:pPr>
      <w:r>
        <w:separator/>
      </w:r>
    </w:p>
  </w:endnote>
  <w:endnote w:type="continuationSeparator" w:id="0">
    <w:p w14:paraId="25A70348" w14:textId="77777777" w:rsidR="0047301C" w:rsidRDefault="004730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w:panose1 w:val="02000503020000020003"/>
    <w:charset w:val="00"/>
    <w:family w:val="auto"/>
    <w:pitch w:val="variable"/>
    <w:sig w:usb0="800000AF" w:usb1="5000204A" w:usb2="00000000" w:usb3="00000000" w:csb0="0000009B" w:csb1="00000000"/>
  </w:font>
  <w:font w:name="Montserrat">
    <w:panose1 w:val="000005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A2AEF" w14:textId="77777777" w:rsidR="0047301C" w:rsidRDefault="0047301C">
      <w:pPr>
        <w:spacing w:line="240" w:lineRule="auto"/>
      </w:pPr>
      <w:r>
        <w:separator/>
      </w:r>
    </w:p>
  </w:footnote>
  <w:footnote w:type="continuationSeparator" w:id="0">
    <w:p w14:paraId="4C2EF905" w14:textId="77777777" w:rsidR="0047301C" w:rsidRDefault="004730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5CBB3" w14:textId="77777777" w:rsidR="006F591D" w:rsidRDefault="00EA2499">
    <w:pPr>
      <w:tabs>
        <w:tab w:val="center" w:pos="4680"/>
        <w:tab w:val="right" w:pos="9360"/>
      </w:tabs>
      <w:spacing w:line="240" w:lineRule="auto"/>
      <w:jc w:val="center"/>
    </w:pPr>
    <w:r>
      <w:rPr>
        <w:rFonts w:ascii="Calibri" w:eastAsia="Calibri" w:hAnsi="Calibri" w:cs="Calibri"/>
        <w:noProof/>
        <w:sz w:val="24"/>
        <w:szCs w:val="24"/>
      </w:rPr>
      <w:drawing>
        <wp:inline distT="0" distB="0" distL="0" distR="0" wp14:anchorId="6DE4656A" wp14:editId="6E13894B">
          <wp:extent cx="1333367" cy="504000"/>
          <wp:effectExtent l="0" t="0" r="0" b="0"/>
          <wp:docPr id="1" name="image1.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low confidence"/>
                  <pic:cNvPicPr preferRelativeResize="0"/>
                </pic:nvPicPr>
                <pic:blipFill>
                  <a:blip r:embed="rId1"/>
                  <a:srcRect/>
                  <a:stretch>
                    <a:fillRect/>
                  </a:stretch>
                </pic:blipFill>
                <pic:spPr>
                  <a:xfrm>
                    <a:off x="0" y="0"/>
                    <a:ext cx="1333367" cy="504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46A05"/>
    <w:multiLevelType w:val="multilevel"/>
    <w:tmpl w:val="25CC5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457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91D"/>
    <w:rsid w:val="001C1BD1"/>
    <w:rsid w:val="0047301C"/>
    <w:rsid w:val="005A46FB"/>
    <w:rsid w:val="006675A7"/>
    <w:rsid w:val="006F591D"/>
    <w:rsid w:val="00D61885"/>
    <w:rsid w:val="00EA24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F660C"/>
  <w15:docId w15:val="{11FD8A3A-76DA-455B-840F-1143E9BAD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anormal"/>
    <w:pPr>
      <w:spacing w:line="240" w:lineRule="auto"/>
    </w:pPr>
    <w:tblPr>
      <w:tblStyleRowBandSize w:val="1"/>
      <w:tblStyleColBandSize w:val="1"/>
    </w:tblPr>
  </w:style>
  <w:style w:type="paragraph" w:styleId="Prrafodelista">
    <w:name w:val="List Paragraph"/>
    <w:basedOn w:val="Normal"/>
    <w:uiPriority w:val="34"/>
    <w:qFormat/>
    <w:rsid w:val="001C1B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rcastro@alchemia.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aleon@alchemia.com.mx" TargetMode="External"/><Relationship Id="rId2" Type="http://schemas.openxmlformats.org/officeDocument/2006/relationships/styles" Target="styles.xml"/><Relationship Id="rId16" Type="http://schemas.openxmlformats.org/officeDocument/2006/relationships/hyperlink" Target="https://es-la.facebook.com/GrandHyattPlayaDelCarmenResor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instagram.com/grandhyattplaya/?hl=es" TargetMode="Externa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hyatt.com/es-ES/hotel/mexico/grand-hyatt-playa-del-carmen-resort/cunpc/off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600</Words>
  <Characters>3303</Characters>
  <Application>Microsoft Office Word</Application>
  <DocSecurity>0</DocSecurity>
  <Lines>27</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Hyatt Hotels Corporation</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Almanza, Elisa (CUNPC)</dc:creator>
  <cp:lastModifiedBy>Alchemia 5</cp:lastModifiedBy>
  <cp:revision>2</cp:revision>
  <dcterms:created xsi:type="dcterms:W3CDTF">2024-04-18T18:54:00Z</dcterms:created>
  <dcterms:modified xsi:type="dcterms:W3CDTF">2024-04-18T18:54:00Z</dcterms:modified>
</cp:coreProperties>
</file>